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A9" w:rsidRPr="00B168A9" w:rsidRDefault="002C4C9A" w:rsidP="002A044C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2A044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E3FF18" wp14:editId="1BBE2166">
            <wp:simplePos x="0" y="0"/>
            <wp:positionH relativeFrom="column">
              <wp:posOffset>8203515</wp:posOffset>
            </wp:positionH>
            <wp:positionV relativeFrom="paragraph">
              <wp:posOffset>3175</wp:posOffset>
            </wp:positionV>
            <wp:extent cx="826135" cy="826135"/>
            <wp:effectExtent l="0" t="0" r="0" b="0"/>
            <wp:wrapNone/>
            <wp:docPr id="1" name="Рисунок 1" descr="D:\Папака с рабочего стола\ЩЕРБАКОВА С.Б\общая 2016-2020\файлы 2\макеты 2017-2018\логотипы вектор\логотип ИРО без рам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ака с рабочего стола\ЩЕРБАКОВА С.Б\общая 2016-2020\файлы 2\макеты 2017-2018\логотипы вектор\логотип ИРО без рамк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44C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8140C2F" wp14:editId="642467E0">
            <wp:simplePos x="0" y="0"/>
            <wp:positionH relativeFrom="column">
              <wp:posOffset>829945</wp:posOffset>
            </wp:positionH>
            <wp:positionV relativeFrom="paragraph">
              <wp:posOffset>3175</wp:posOffset>
            </wp:positionV>
            <wp:extent cx="827405" cy="827405"/>
            <wp:effectExtent l="0" t="0" r="0" b="0"/>
            <wp:wrapNone/>
            <wp:docPr id="2" name="Рисунок 2" descr="D:\Папака с рабочего стола\ЩЕРБАКОВА С.Б\общая 2016-2020\файлы 2\макеты 2017-2018\логотипы вектор\ЛОГОТИП МИНИСТЕРСТВА В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апака с рабочего стола\ЩЕРБАКОВА С.Б\общая 2016-2020\файлы 2\макеты 2017-2018\логотипы вектор\ЛОГОТИП МИНИСТЕРСТВА ВЕКТ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ОБРАЗОВАНИЯ, НАУКИ И МОЛОДЕЖНОЙ ПОЛИТИКИ</w:t>
      </w:r>
      <w:r w:rsidR="00B168A9" w:rsidRPr="00B1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КРАСНОДАРСКОГО КРАЯ</w:t>
      </w:r>
    </w:p>
    <w:p w:rsidR="00B168A9" w:rsidRPr="00B168A9" w:rsidRDefault="00B168A9" w:rsidP="00B168A9">
      <w:pPr>
        <w:tabs>
          <w:tab w:val="left" w:pos="77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168A9" w:rsidRPr="00B168A9" w:rsidRDefault="00B168A9" w:rsidP="00B168A9">
      <w:pPr>
        <w:tabs>
          <w:tab w:val="left" w:pos="9639"/>
        </w:tabs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t xml:space="preserve">Государственное бюджетное образовательное учреждение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 xml:space="preserve">дополнительного профессионального образования </w:t>
      </w:r>
      <w:r w:rsidRPr="00B168A9"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  <w:br/>
        <w:t>«Институт развития образования» Краснодарского края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Pr="002A044C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68A9" w:rsidRPr="002A044C" w:rsidRDefault="002C4C9A" w:rsidP="00B168A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A044C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ИНФОРМАЦИОННАЯ ПАМЯТКА </w:t>
      </w:r>
    </w:p>
    <w:p w:rsidR="002C4C9A" w:rsidRDefault="00797100" w:rsidP="00B168A9">
      <w:pPr>
        <w:tabs>
          <w:tab w:val="left" w:pos="6096"/>
        </w:tabs>
        <w:spacing w:after="0" w:line="240" w:lineRule="auto"/>
        <w:jc w:val="center"/>
      </w:pPr>
      <w:r>
        <w:object w:dxaOrig="1636" w:dyaOrig="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3pt;height:165.3pt" o:ole="">
            <v:imagedata r:id="rId10" o:title=""/>
          </v:shape>
          <o:OLEObject Type="Embed" ProgID="CorelDraw.Graphic.17" ShapeID="_x0000_i1025" DrawAspect="Content" ObjectID="_1711092739" r:id="rId11"/>
        </w:object>
      </w:r>
    </w:p>
    <w:p w:rsidR="002C4C9A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«КАКИЕ ИЗМЕНЕНИЯ В РАБОТУ ШКОЛЫ </w:t>
      </w:r>
    </w:p>
    <w:p w:rsidR="00B168A9" w:rsidRPr="002C4C9A" w:rsidRDefault="002C4C9A" w:rsidP="00B168A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28"/>
        </w:rPr>
      </w:pPr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 xml:space="preserve">ВНОСЯТ ОБНОВЛЁННЫЕ ФГОС НОО </w:t>
      </w:r>
      <w:proofErr w:type="gramStart"/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>И ООО</w:t>
      </w:r>
      <w:proofErr w:type="gramEnd"/>
      <w:r w:rsidRPr="002C4C9A">
        <w:rPr>
          <w:rFonts w:ascii="Times New Roman" w:hAnsi="Times New Roman" w:cs="Times New Roman"/>
          <w:b/>
          <w:color w:val="002060"/>
          <w:sz w:val="56"/>
          <w:szCs w:val="28"/>
        </w:rPr>
        <w:t>»</w:t>
      </w: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168A9" w:rsidRDefault="00B168A9" w:rsidP="001C69E1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B168A9" w:rsidSect="00156685"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527A1" w:rsidRPr="001C69E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309" w:type="dxa"/>
        <w:tblInd w:w="-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9639"/>
      </w:tblGrid>
      <w:tr w:rsidR="00797100" w:rsidRPr="00797100" w:rsidTr="00797100">
        <w:trPr>
          <w:tblHeader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9527A1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ФГОС – 2009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(НОО)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2010</w:t>
            </w:r>
            <w:r w:rsidR="00D06C11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(ООО)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7A1" w:rsidRPr="00797100" w:rsidRDefault="00156685" w:rsidP="00797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ФГОС </w:t>
            </w:r>
            <w:r w:rsidR="00DB517C"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79710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</w:tr>
      <w:tr w:rsidR="009527A1" w:rsidRPr="009527A1" w:rsidTr="00156685">
        <w:trPr>
          <w:trHeight w:val="6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способам,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помощью которых надо обеспечивать вариативность программ,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tabs>
                <w:tab w:val="left" w:pos="496"/>
              </w:tabs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ФГОС НОО</w:t>
              </w:r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ООО</w:t>
              </w:r>
              <w:proofErr w:type="gramEnd"/>
            </w:hyperlink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(далее – ОО)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 формировать программы разного уровня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направленности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способностей школьников. Прописали три способа,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помощью которых надо обеспечивать вариативность содержания программ.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программ НОО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предусмотреть учебные предметы, учебные курсы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модули. </w:t>
            </w:r>
          </w:p>
          <w:p w:rsidR="00C42DA3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ОО вправе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программы углубленного изучения отдельных предметов. </w:t>
            </w:r>
          </w:p>
          <w:p w:rsidR="009527A1" w:rsidRPr="009527A1" w:rsidRDefault="009527A1" w:rsidP="00DB517C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можно разработать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реализовать индивидуальный учебный план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интересами учеников (</w:t>
            </w:r>
            <w:hyperlink r:id="rId15" w:anchor="dfasv1omg6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6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16" w:anchor="dfash5wnf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C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освоения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BC5A2E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меньше,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и </w:t>
            </w:r>
            <w:proofErr w:type="spellStart"/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описывались обобщенно.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ООП уточнены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расширены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видам результатов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личностным, </w:t>
            </w:r>
            <w:proofErr w:type="spell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предметным. </w:t>
            </w:r>
          </w:p>
          <w:p w:rsidR="001C69E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направлениям воспитания: гражданско-патриотическое; духовно-нравственное; эстетическое; физическое воспитание, формирование культуры здоровья и эмоционального благополучия; трудовое;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ое; ценность научного познания.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группируются по видам универсальных учебных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действий: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познавательными действиями – базовые логические, базовые исследовательские, работа с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информацией;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коммуникативными действиями – общение, совместная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деятельность; овладение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учебными регулятивными действиями – самоорганизация, самоконтроль.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Каждое из УУД содержит критерии их </w:t>
            </w:r>
            <w:proofErr w:type="spell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один из критериев, по которому нужно будет оценивать </w:t>
            </w:r>
            <w:proofErr w:type="spell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регулятивного УУД «Самоорганизация», – это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умение ученика выявлять проблемы для решения в жизненных и учебных ситуациях.</w:t>
            </w:r>
            <w:proofErr w:type="gramEnd"/>
          </w:p>
          <w:p w:rsidR="00C42DA3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Добавлены результаты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каждому модулю ОРКСЭ.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 установлены требования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 результатам при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углубленном изучении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дисциплин: «Математика», включая курсы «Алгебра», «Геометрия», «Вероятность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статистика»; «Информатика»; «Физика»; «Химия»; «Биология»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anchor="dfaszqlvzv" w:tgtFrame="_blank" w:history="1">
              <w:proofErr w:type="gramStart"/>
              <w:r w:rsidRPr="00C42DA3">
                <w:t>п</w:t>
              </w:r>
              <w:proofErr w:type="gramEnd"/>
              <w:r w:rsidRPr="00C42DA3">
                <w:t>. 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 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п. 9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помнить, что предметные результаты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согласовываются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концепций преподавания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физики, астрономии, химии, истории России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Поэтому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программах одновременно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учитывать и требования ФГОС, и требования концепций. Это противоречие устранено в примерных рабочих программах, размещенных на сайте Института стратегии развития образования РАО.</w:t>
            </w:r>
          </w:p>
          <w:p w:rsidR="009527A1" w:rsidRPr="009527A1" w:rsidRDefault="009527A1" w:rsidP="002F5B44">
            <w:pPr>
              <w:spacing w:after="0" w:line="240" w:lineRule="auto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со статусом федеральных и региональных инновационных площадок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достижение промежуточных результатов по годам обучения, независимо от содержания примерных ООП.</w:t>
            </w:r>
          </w:p>
        </w:tc>
      </w:tr>
      <w:tr w:rsidR="009527A1" w:rsidRPr="009527A1" w:rsidTr="00C42DA3">
        <w:trPr>
          <w:trHeight w:val="66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пояснительной записке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 было разным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пояснительной записки одинаковое. </w:t>
            </w:r>
          </w:p>
          <w:p w:rsidR="00C42DA3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больше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указывать состав участников образовательных отношений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общие подходы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необходимо прописать механизмы реализации программы (</w:t>
            </w:r>
            <w:hyperlink r:id="rId18" w:anchor="dfasvexuv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30.1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C42DA3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9527A1" w:rsidRPr="00C42DA3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понадобится добавить общую характеристику программы. Еще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ООО нужно описать принципы формирования и механизмы реализации программы. Это касается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индивидуальных учебных планов (</w:t>
            </w:r>
            <w:hyperlink r:id="rId19" w:anchor="dfassgzqlv" w:tgtFrame="_blank" w:history="1">
              <w:r w:rsidR="009527A1"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83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</w:t>
            </w:r>
            <w:r w:rsidR="00B16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рабочим программам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2F5B44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 требований: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тематическому планированию курса 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(далее – ВД)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воспитания; тематическому планированию рабочих программ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возможности использования электронных образовательных ресурсов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платформ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каждой теме; формам проведения внеурочных занятий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42DA3" w:rsidRDefault="009527A1" w:rsidP="002F5B44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модулей необходимо формировать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рабочей программы воспитания.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тематическом планировании нужно указать,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использовать ЭОР. </w:t>
            </w:r>
          </w:p>
          <w:p w:rsidR="009527A1" w:rsidRPr="009527A1" w:rsidRDefault="009527A1" w:rsidP="001C69E1">
            <w:pPr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рабочим </w:t>
            </w:r>
            <w:r w:rsidR="00C42DA3" w:rsidRPr="009527A1">
              <w:rPr>
                <w:rFonts w:ascii="Times New Roman" w:hAnsi="Times New Roman" w:cs="Times New Roman"/>
                <w:sz w:val="24"/>
                <w:szCs w:val="24"/>
              </w:rPr>
              <w:t>теперь едины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нет отдельных норм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(далее – ВД)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описании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учебным курсам ВД обязательно нужно указать форму проведения занятия (</w:t>
            </w:r>
            <w:hyperlink r:id="rId20" w:anchor="dfas04naw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21" w:anchor="dfasdwo0v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4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9527A1" w:rsidRPr="009527A1" w:rsidTr="00156685">
        <w:trPr>
          <w:trHeight w:val="812"/>
        </w:trPr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B168A9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календарный план воспитательной работы только упоминался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образовательных стандартах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план нужно включать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только те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мероприятия, которые организует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проводит ОО,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те,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которых она просто участвует (</w:t>
            </w:r>
            <w:hyperlink r:id="rId22" w:anchor="dfas0vuvd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3" w:anchor="dfas6o7soh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обязательных предметных областей, учебных предметов и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модулей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Деление предметов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курсов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предметным областям было другим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76B6F" w:rsidRDefault="00C42DA3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и информатика»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учебный предмет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который входят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курсы «Алгебра», «Геометрия»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«Вероятность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статистика». </w:t>
            </w:r>
          </w:p>
          <w:p w:rsidR="00D76B6F" w:rsidRDefault="00D76B6F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«Общественно-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предметы</w:t>
            </w:r>
            <w:r w:rsidR="009527A1"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. Теперь учебный предмет «История»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включает учебные курсы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A1" w:rsidRPr="009527A1">
              <w:rPr>
                <w:rFonts w:ascii="Times New Roman" w:hAnsi="Times New Roman" w:cs="Times New Roman"/>
                <w:sz w:val="24"/>
                <w:szCs w:val="24"/>
              </w:rPr>
              <w:t>«Всеобщая история».</w:t>
            </w:r>
          </w:p>
          <w:p w:rsidR="009527A1" w:rsidRDefault="009527A1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предметную область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религиозных культур и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B6F">
              <w:rPr>
                <w:rFonts w:ascii="Times New Roman" w:hAnsi="Times New Roman" w:cs="Times New Roman"/>
                <w:b/>
                <w:sz w:val="24"/>
                <w:szCs w:val="24"/>
              </w:rPr>
              <w:t>светской этики»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входят учебные модули по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понадобится оформить письменно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подготовить заявление (</w:t>
            </w:r>
            <w:hyperlink r:id="rId24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25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Форма такого заявления не утверждена, ОО вправе разработать шаблон самостоятельно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1C69E1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родного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второго иностранного языка на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уровне ООО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предметных областей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  <w:r w:rsidR="00D7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Изучение родного языка в ОО, в которых языком образования является русский язык,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второго иностранного языка можно организовать при наличии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возможностей 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этом также надо получить заявления родителей (законных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представителей) учеников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Изучение второго иностранного языка организуется по заявлению обучающихся, их родителей (законных представителей) из перечня, предлагаемого ОО, при наличии необходимых условий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6" w:anchor="dfassgyyfm" w:tgtFrame="_blank" w:history="1">
              <w:proofErr w:type="gramStart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Pr="009527A1" w:rsidRDefault="00B168A9" w:rsidP="00B168A9">
            <w:pPr>
              <w:spacing w:after="0" w:line="240" w:lineRule="auto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аудиторной нагрузки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2904,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ООО: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5267,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2954,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3190 (</w:t>
            </w:r>
            <w:hyperlink r:id="rId27" w:anchor="dfasmy3ct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       ООО:   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="00B168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5058,       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hyperlink r:id="rId28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  <w:p w:rsidR="00B168A9" w:rsidRPr="009527A1" w:rsidRDefault="00B168A9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 внеурочной деятельности на уровне НОО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996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            1320 часов (</w:t>
            </w:r>
            <w:hyperlink r:id="rId29" w:anchor="dfasmiplcf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НОО)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B16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B16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структуре содержательного раздела ООП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включал: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 или программу развития УУД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отдельных учебных предметов, курсов,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также курсов ВД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уровне НОО; </w:t>
            </w:r>
          </w:p>
          <w:p w:rsidR="00C97628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рабочую программу воспитания; </w:t>
            </w:r>
          </w:p>
          <w:p w:rsid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безопасного образа жизни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уровне НОО; программу коррекционной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убрали п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коррекционной работы и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экологической культуры, здорового и безопасного образа жизни (</w:t>
            </w:r>
            <w:hyperlink r:id="rId30" w:anchor="dfasn154ml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9527A1" w:rsidRPr="009527A1" w:rsidRDefault="009527A1" w:rsidP="001C69E1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97628"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УУД. Программу коррекционной работы нужно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включать, если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 ОО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обучаются дети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с ОВЗ. Также добавили  рабочие программы модулей (</w:t>
            </w:r>
            <w:hyperlink r:id="rId31" w:anchor="dfasncew9b" w:tgtFrame="_blank" w:history="1">
              <w:r w:rsidRPr="00C97628">
                <w:t>п. 32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4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 ОВЗ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Применяли ФГОС НОО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или) ФГОС НОО ОВЗ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и(или) ФГОС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у/о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применять нельзя. Адаптированные ООП на уровне начального общего образования разрабатываются на основе ФГОС ОВЗ или ФГОС для учащихся с умственной отсталостью (интеллектуальными нарушениями)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программы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разрабатывать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основе ФГОС ООО с учетом ПООП, в том числе ПАООП. (</w:t>
            </w:r>
            <w:hyperlink r:id="rId32" w:anchor="dfas0xqf3p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Предусмотрели вариации предметов.  </w:t>
            </w:r>
          </w:p>
          <w:p w:rsidR="00C97628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Например,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глухих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обучающихся можно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программу учебный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«Музыка»; для глухих, слабослышащих обучающихся, обучающихся с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ТНР является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изучение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 в предметной области «Русский язык и литература»; для глухих, слабослышащих обучающихся, обучающихся с ТНР, обучающихся с нарушениями ОДА 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сроков изучения иностранного языка. </w:t>
            </w:r>
            <w:proofErr w:type="gramEnd"/>
          </w:p>
          <w:p w:rsidR="001C69E1" w:rsidRDefault="009527A1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ОВЗ необходимо исключить изучение учебного предмета «Физическая культура» и включить учебный предмет «</w:t>
            </w:r>
            <w:r w:rsidR="00C97628" w:rsidRPr="009527A1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». Если увеличивается срок освоения АООП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шести лет на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уровне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объем аудиторных часов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 менее 6018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3" w:anchor="dfassgyyf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8A9" w:rsidRPr="009527A1" w:rsidRDefault="00B168A9" w:rsidP="00B168A9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4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 право ОО применять различные образовательные технологии. Например, электронное обучение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(</w:t>
            </w:r>
            <w:hyperlink r:id="rId34" w:anchor="dfas2e0y0m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35" w:anchor="dfasrvkugw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Если школьники учатся с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 технологий, их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нужно обеспечить индивидуальным авторизованным доступом ко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всем ресурсам. Причем доступ должен быть как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территории ОО, так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пределами (</w:t>
            </w:r>
            <w:hyperlink r:id="rId36" w:anchor="dfasrgeok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7" w:anchor="dfasqoxtco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137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учеников на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было, лишь упоминали 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групповых формах работы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можно организовать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помощи деления на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группы. При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учебный проце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сс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уппах можно строить по-разному: с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учетом успеваемости, образовательных потребностей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интересов,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8" w:anchor="dfase0m86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39" w:anchor="dfasa3swo0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C9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</w:t>
            </w:r>
            <w:r w:rsidR="001C6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 формирования универсальных учебных действий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норм было больше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По новому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: «Программа формирования универсальных учебных действий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0" w:anchor="dfas95wg7m" w:tgtFrame="_blank" w:history="1">
              <w:proofErr w:type="gramStart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 32.2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  <w:r w:rsidR="00C97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(далее – РПВ)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НОО должна была быть модульной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включать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обязательные разделы. Для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 ООО было меньше требований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C69E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РПВ 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28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может, но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обязана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модули,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описано,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еще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ней может быть (</w:t>
            </w:r>
            <w:hyperlink r:id="rId41" w:anchor="dfaskimdls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 НОО). </w:t>
            </w:r>
          </w:p>
          <w:p w:rsid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ООО модульная структура также стала возможной, 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обязательной. Но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добавлены обязательные требования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к РПВ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 Она должна обеспечивать целостность  образовательной среды, самореализацию 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практическую подготовку учеников, учет  потребностей семей (</w:t>
            </w:r>
            <w:hyperlink r:id="rId42" w:anchor="dfasmiyh33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44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44" w:rsidRPr="009527A1" w:rsidRDefault="002F5B44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Информационно-образовательная среда</w:t>
            </w:r>
            <w:r w:rsidR="00DB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Для учеников в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школьной библиотеке надо было организовать 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</w:t>
            </w:r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коллекциям </w:t>
            </w:r>
            <w:proofErr w:type="spellStart"/>
            <w:r w:rsidR="00156685" w:rsidRPr="009527A1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1C69E1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Зафиксировано, что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доступ к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информационно-обра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среде должен быть у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ученика и</w:t>
            </w:r>
            <w:r w:rsidR="001C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его родителя или законного  представителя в течение всего периода обучения (</w:t>
            </w:r>
            <w:hyperlink r:id="rId43" w:anchor="dfasz720u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44" w:anchor="dfasokzkx9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15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rPr>
          <w:trHeight w:val="332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кабинетов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общие требования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кабинетов. Так,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должны быть лингафонные кабинеты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помещения для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занятий музыкой. Предметные области и оснащение, которое для этого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содержал</w:t>
            </w:r>
            <w:r w:rsidR="002F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предметные области. В кабинетах размещают полные комплекты технического оснащения и оборудования, в том числе расходные материалы и канцелярские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156685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Установлены требования к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оснащению кабинетов по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отдельным предметным областям. В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частности, кабинеты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нужно оборудовать  комплектами специального  лабораторного оборудования (</w:t>
            </w:r>
            <w:hyperlink r:id="rId45" w:anchor="dfasdqez4z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</w:t>
            </w:r>
          </w:p>
          <w:p w:rsidR="009527A1" w:rsidRPr="009527A1" w:rsidRDefault="009527A1" w:rsidP="002A044C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Предметные области и оснащение, которое для этого необходимо: есть требования по семи предметным областям. Кабинеты оснащают комплектами наглядных пособий, карт, учебных макетов, специального оборудования, которые обеспечивают развитие компетенций в соответствии с ООП (</w:t>
            </w:r>
            <w:proofErr w:type="spellStart"/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абз</w:t>
            </w:r>
            <w:proofErr w:type="spellEnd"/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1 п. 36.3 ФГОС ООО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учебниками и</w:t>
            </w:r>
            <w:r w:rsidR="002A0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учебными пособиями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Школа обязана обеспечить каждого ученика как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минимум одним экземпля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ром учебников и учебных пособий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</w:t>
            </w:r>
            <w:proofErr w:type="gramStart"/>
            <w:r w:rsidR="00DB5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или) электронном виде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DB517C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ОО обязана обеспечить каждого ученика минимум одним экземпляром учебника или учебного пособия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печатном (бумажном) виде, дополнительно можно предоставить электронную версию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6" w:anchor="dfas58m0p2" w:tgtFrame="_blank" w:history="1">
              <w:proofErr w:type="gramStart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 36.1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7" w:anchor="dfasr7u3v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37.3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ООО). Часть УП, по которой вместо учебника или в дополнение к нему можно выдавать бумажное учебное пособие: обязательная и формируемая участниками ОО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 Часть ООП, при которой можно выдавать учебник или учебные пособия: учебный предмет, курс, модуль. </w:t>
            </w:r>
          </w:p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По курсу ВД можно предоставить электронные пособия (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36.1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</w:t>
            </w:r>
            <w:r w:rsidRPr="00952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37.3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ФГОС ООО).</w:t>
            </w:r>
          </w:p>
        </w:tc>
      </w:tr>
      <w:tr w:rsidR="009527A1" w:rsidRPr="009527A1" w:rsidTr="009527A1"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Психолого-педагогические условия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Default="009527A1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Акцентировано внимание на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адаптации к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условиям ОО. Расписан порядок,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следует проводить психолого-педагогическое сопровождение  участников образовательных отношений (</w:t>
            </w:r>
            <w:hyperlink r:id="rId48" w:anchor="dfaseqz7bn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9" w:anchor="dfas55s2zb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650" w:rsidRPr="009527A1" w:rsidRDefault="00996650" w:rsidP="00DB517C">
            <w:pPr>
              <w:spacing w:after="0" w:line="240" w:lineRule="auto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A1" w:rsidRPr="009527A1" w:rsidTr="009527A1">
        <w:trPr>
          <w:trHeight w:val="101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ФГОС было требование,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которому педагоги должны были повышать квалификацию минимум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Исключена норма, по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которой педагоги должны повышать квалификацию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реже, чем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три года.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Законе об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образовании в РФ по-прежнему закреплено, что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педагог вправе проходить дополнительное профессиональное образование раз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gramStart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обязан систематически повышать 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квалификацию. Нет указания, как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часто он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должен это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делать  (</w:t>
            </w:r>
            <w:hyperlink r:id="rId50" w:anchor="dfaswo7wy4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51" w:anchor="dfasvst5i5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39.2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7A1" w:rsidRPr="009527A1" w:rsidTr="002F5B44">
        <w:trPr>
          <w:trHeight w:val="28"/>
        </w:trPr>
        <w:tc>
          <w:tcPr>
            <w:tcW w:w="15309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2F5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школы</w:t>
            </w:r>
          </w:p>
        </w:tc>
      </w:tr>
      <w:tr w:rsidR="009527A1" w:rsidRPr="009527A1" w:rsidTr="00156685">
        <w:tc>
          <w:tcPr>
            <w:tcW w:w="567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ОО могли получить бюджетные средства только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объеме норматива региона. Они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включали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себя все виды расходов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были ниже, чем у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муниципальных школ. При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этом брать деньги с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учеников частные ОО не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могли, если услугу хотя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бы частично профинансировали из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9527A1" w:rsidRPr="009527A1" w:rsidRDefault="009527A1" w:rsidP="00DB517C">
            <w:pPr>
              <w:spacing w:after="0" w:line="240" w:lineRule="auto"/>
              <w:ind w:firstLine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Частные и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государственные ОО, которые реализуют государственные программы, надо  финансировать в</w:t>
            </w:r>
            <w:r w:rsidR="00DB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одинаковом объеме (</w:t>
            </w:r>
            <w:hyperlink r:id="rId52" w:anchor="dfastmm30u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39.4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 </w:t>
            </w:r>
            <w:hyperlink r:id="rId53" w:anchor="dfas02nf9d" w:tgtFrame="_blank" w:history="1">
              <w:r w:rsidRPr="009527A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40.5</w:t>
              </w:r>
            </w:hyperlink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  <w:r w:rsidR="002A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27A1" w:rsidRPr="009527A1" w:rsidRDefault="009527A1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98" w:rsidRPr="009527A1" w:rsidRDefault="005F2698" w:rsidP="002F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698" w:rsidRPr="009527A1" w:rsidSect="0015668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52" w:rsidRDefault="00333B52" w:rsidP="00156685">
      <w:pPr>
        <w:spacing w:after="0" w:line="240" w:lineRule="auto"/>
      </w:pPr>
      <w:r>
        <w:separator/>
      </w:r>
    </w:p>
  </w:endnote>
  <w:endnote w:type="continuationSeparator" w:id="0">
    <w:p w:rsidR="00333B52" w:rsidRDefault="00333B52" w:rsidP="001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822550"/>
      <w:docPartObj>
        <w:docPartGallery w:val="Page Numbers (Bottom of Page)"/>
        <w:docPartUnique/>
      </w:docPartObj>
    </w:sdtPr>
    <w:sdtEndPr/>
    <w:sdtContent>
      <w:p w:rsidR="00156685" w:rsidRDefault="001566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ED">
          <w:rPr>
            <w:noProof/>
          </w:rPr>
          <w:t>8</w:t>
        </w:r>
        <w:r>
          <w:fldChar w:fldCharType="end"/>
        </w:r>
      </w:p>
    </w:sdtContent>
  </w:sdt>
  <w:p w:rsidR="00156685" w:rsidRDefault="00156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52" w:rsidRDefault="00333B52" w:rsidP="00156685">
      <w:pPr>
        <w:spacing w:after="0" w:line="240" w:lineRule="auto"/>
      </w:pPr>
      <w:r>
        <w:separator/>
      </w:r>
    </w:p>
  </w:footnote>
  <w:footnote w:type="continuationSeparator" w:id="0">
    <w:p w:rsidR="00333B52" w:rsidRDefault="00333B52" w:rsidP="0015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6"/>
    <w:rsid w:val="00096E8C"/>
    <w:rsid w:val="00156685"/>
    <w:rsid w:val="001C69E1"/>
    <w:rsid w:val="002A044C"/>
    <w:rsid w:val="002C4C9A"/>
    <w:rsid w:val="002F5B44"/>
    <w:rsid w:val="002F7CED"/>
    <w:rsid w:val="00333B52"/>
    <w:rsid w:val="005F2698"/>
    <w:rsid w:val="0062370F"/>
    <w:rsid w:val="00797100"/>
    <w:rsid w:val="00805C2C"/>
    <w:rsid w:val="00867E06"/>
    <w:rsid w:val="009527A1"/>
    <w:rsid w:val="00996650"/>
    <w:rsid w:val="00A039F6"/>
    <w:rsid w:val="00B168A9"/>
    <w:rsid w:val="00BC5A2E"/>
    <w:rsid w:val="00C42DA3"/>
    <w:rsid w:val="00C97628"/>
    <w:rsid w:val="00D06C11"/>
    <w:rsid w:val="00D76B6F"/>
    <w:rsid w:val="00D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85"/>
  </w:style>
  <w:style w:type="paragraph" w:styleId="a6">
    <w:name w:val="footer"/>
    <w:basedOn w:val="a"/>
    <w:link w:val="a7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85"/>
  </w:style>
  <w:style w:type="paragraph" w:styleId="a8">
    <w:name w:val="Balloon Text"/>
    <w:basedOn w:val="a"/>
    <w:link w:val="a9"/>
    <w:uiPriority w:val="99"/>
    <w:semiHidden/>
    <w:unhideWhenUsed/>
    <w:rsid w:val="009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85"/>
  </w:style>
  <w:style w:type="paragraph" w:styleId="a6">
    <w:name w:val="footer"/>
    <w:basedOn w:val="a"/>
    <w:link w:val="a7"/>
    <w:uiPriority w:val="99"/>
    <w:unhideWhenUsed/>
    <w:rsid w:val="0015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85"/>
  </w:style>
  <w:style w:type="paragraph" w:styleId="a8">
    <w:name w:val="Balloon Text"/>
    <w:basedOn w:val="a"/>
    <w:link w:val="a9"/>
    <w:uiPriority w:val="99"/>
    <w:semiHidden/>
    <w:unhideWhenUsed/>
    <w:rsid w:val="009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7" TargetMode="External"/><Relationship Id="rId18" Type="http://schemas.openxmlformats.org/officeDocument/2006/relationships/hyperlink" Target="https://e.rukobr.ru/npd-doc?npmid=97&amp;npid=489547&amp;anchor=dfasvexuvl" TargetMode="External"/><Relationship Id="rId26" Type="http://schemas.openxmlformats.org/officeDocument/2006/relationships/hyperlink" Target="https://e.rukobr.ru/npd-doc?npmid=97&amp;npid=489548&amp;anchor=dfassgyyfm" TargetMode="External"/><Relationship Id="rId39" Type="http://schemas.openxmlformats.org/officeDocument/2006/relationships/hyperlink" Target="https://e.rukobr.ru/npd-doc?npmid=97&amp;npid=489548&amp;anchor=dfasa3swo0" TargetMode="External"/><Relationship Id="rId21" Type="http://schemas.openxmlformats.org/officeDocument/2006/relationships/hyperlink" Target="https://e.rukobr.ru/npd-doc?npmid=97&amp;npid=489548&amp;anchor=dfasdwo0vd" TargetMode="External"/><Relationship Id="rId34" Type="http://schemas.openxmlformats.org/officeDocument/2006/relationships/hyperlink" Target="https://e.rukobr.ru/npd-doc?npmid=97&amp;npid=489547&amp;anchor=dfas2e0y0m" TargetMode="External"/><Relationship Id="rId42" Type="http://schemas.openxmlformats.org/officeDocument/2006/relationships/hyperlink" Target="https://e.rukobr.ru/npd-doc?npmid=97&amp;npid=489548&amp;anchor=dfasmiyh33" TargetMode="External"/><Relationship Id="rId47" Type="http://schemas.openxmlformats.org/officeDocument/2006/relationships/hyperlink" Target="https://e.rukobr.ru/npd-doc?npmid=97&amp;npid=489548&amp;anchor=dfasr7u3v4" TargetMode="External"/><Relationship Id="rId50" Type="http://schemas.openxmlformats.org/officeDocument/2006/relationships/hyperlink" Target="https://e.rukobr.ru/npd-doc?npmid=97&amp;npid=489547&amp;anchor=dfaswo7wy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7&amp;npid=489548&amp;anchor=dfash5wnfp" TargetMode="External"/><Relationship Id="rId29" Type="http://schemas.openxmlformats.org/officeDocument/2006/relationships/hyperlink" Target="https://e.rukobr.ru/npd-doc?npmid=97&amp;npid=489547&amp;anchor=dfasmiplcf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e.rukobr.ru/npd-doc?npmid=97&amp;npid=489547&amp;anchor=dfasmy3ctz" TargetMode="External"/><Relationship Id="rId32" Type="http://schemas.openxmlformats.org/officeDocument/2006/relationships/hyperlink" Target="https://e.rukobr.ru/npd-doc?npmid=97&amp;npid=489548&amp;anchor=dfas0xqf3p" TargetMode="External"/><Relationship Id="rId37" Type="http://schemas.openxmlformats.org/officeDocument/2006/relationships/hyperlink" Target="https://e.rukobr.ru/npd-doc?npmid=97&amp;npid=489548&amp;anchor=dfasqoxtco" TargetMode="External"/><Relationship Id="rId40" Type="http://schemas.openxmlformats.org/officeDocument/2006/relationships/hyperlink" Target="https://e.rukobr.ru/npd-doc?npmid=97&amp;npid=489548&amp;anchor=dfas95wg7m" TargetMode="External"/><Relationship Id="rId45" Type="http://schemas.openxmlformats.org/officeDocument/2006/relationships/hyperlink" Target="https://e.rukobr.ru/npd-doc?npmid=97&amp;npid=489548&amp;anchor=dfasdqez4z" TargetMode="External"/><Relationship Id="rId53" Type="http://schemas.openxmlformats.org/officeDocument/2006/relationships/hyperlink" Target="https://e.rukobr.ru/npd-doc?npmid=97&amp;npid=489548&amp;anchor=dfas02nf9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openxmlformats.org/officeDocument/2006/relationships/hyperlink" Target="https://e.rukobr.ru/npd-doc?npmid=97&amp;npid=489548&amp;anchor=dfassgzqlv" TargetMode="External"/><Relationship Id="rId31" Type="http://schemas.openxmlformats.org/officeDocument/2006/relationships/hyperlink" Target="https://e.rukobr.ru/npd-doc?npmid=97&amp;npid=489548&amp;anchor=dfasncew9b" TargetMode="External"/><Relationship Id="rId44" Type="http://schemas.openxmlformats.org/officeDocument/2006/relationships/hyperlink" Target="https://e.rukobr.ru/npd-doc?npmid=97&amp;npid=489548&amp;anchor=dfasokzkx9" TargetMode="External"/><Relationship Id="rId52" Type="http://schemas.openxmlformats.org/officeDocument/2006/relationships/hyperlink" Target="https://e.rukobr.ru/npd-doc?npmid=97&amp;npid=489547&amp;anchor=dfastmm30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rukobr.ru/npd-doc?npmid=97&amp;npid=489548" TargetMode="External"/><Relationship Id="rId22" Type="http://schemas.openxmlformats.org/officeDocument/2006/relationships/hyperlink" Target="https://e.rukobr.ru/npd-doc?npmid=97&amp;npid=489547&amp;anchor=dfas0vuvdw" TargetMode="External"/><Relationship Id="rId27" Type="http://schemas.openxmlformats.org/officeDocument/2006/relationships/hyperlink" Target="https://e.rukobr.ru/npd-doc?npmid=97&amp;npid=489547&amp;anchor=dfasmy3ctz" TargetMode="External"/><Relationship Id="rId30" Type="http://schemas.openxmlformats.org/officeDocument/2006/relationships/hyperlink" Target="https://e.rukobr.ru/npd-doc?npmid=97&amp;npid=489547&amp;anchor=dfasn154ml" TargetMode="External"/><Relationship Id="rId35" Type="http://schemas.openxmlformats.org/officeDocument/2006/relationships/hyperlink" Target="https://e.rukobr.ru/npd-doc?npmid=97&amp;npid=489548&amp;anchor=dfasrvkugw" TargetMode="External"/><Relationship Id="rId43" Type="http://schemas.openxmlformats.org/officeDocument/2006/relationships/hyperlink" Target="https://e.rukobr.ru/npd-doc?npmid=97&amp;npid=489547&amp;anchor=dfasz720uu" TargetMode="External"/><Relationship Id="rId48" Type="http://schemas.openxmlformats.org/officeDocument/2006/relationships/hyperlink" Target="https://e.rukobr.ru/npd-doc?npmid=97&amp;npid=489547&amp;anchor=dfaseqz7b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.rukobr.ru/npd-doc?npmid=97&amp;npid=489548&amp;anchor=dfasvst5i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s://e.rukobr.ru/npd-doc?npmid=97&amp;npid=489547&amp;anchor=dfaszqlvzv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8&amp;anchor=dfassgyyfm" TargetMode="External"/><Relationship Id="rId38" Type="http://schemas.openxmlformats.org/officeDocument/2006/relationships/hyperlink" Target="https://e.rukobr.ru/npd-doc?npmid=97&amp;npid=489547&amp;anchor=dfase0m860" TargetMode="External"/><Relationship Id="rId46" Type="http://schemas.openxmlformats.org/officeDocument/2006/relationships/hyperlink" Target="https://e.rukobr.ru/npd-doc?npmid=97&amp;npid=489547&amp;anchor=dfas58m0p2" TargetMode="External"/><Relationship Id="rId20" Type="http://schemas.openxmlformats.org/officeDocument/2006/relationships/hyperlink" Target="https://e.rukobr.ru/npd-doc?npmid=97&amp;npid=489547&amp;anchor=dfas04naww" TargetMode="External"/><Relationship Id="rId41" Type="http://schemas.openxmlformats.org/officeDocument/2006/relationships/hyperlink" Target="https://e.rukobr.ru/npd-doc?npmid=97&amp;npid=489547&amp;anchor=dfaskimdl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.rukobr.ru/npd-doc?npmid=97&amp;npid=489547&amp;anchor=dfasv1omg6" TargetMode="External"/><Relationship Id="rId23" Type="http://schemas.openxmlformats.org/officeDocument/2006/relationships/hyperlink" Target="https://e.rukobr.ru/npd-doc?npmid=97&amp;npid=489548&amp;anchor=dfas6o7soh" TargetMode="External"/><Relationship Id="rId28" Type="http://schemas.openxmlformats.org/officeDocument/2006/relationships/hyperlink" Target="https://e.rukobr.ru/npd-doc?npmid=97&amp;npid=489548&amp;anchor=dfassgyyfm" TargetMode="External"/><Relationship Id="rId36" Type="http://schemas.openxmlformats.org/officeDocument/2006/relationships/hyperlink" Target="https://e.rukobr.ru/npd-doc?npmid=97&amp;npid=489547&amp;anchor=dfasrgeoko" TargetMode="External"/><Relationship Id="rId49" Type="http://schemas.openxmlformats.org/officeDocument/2006/relationships/hyperlink" Target="https://e.rukobr.ru/npd-doc?npmid=97&amp;npid=489548&amp;anchor=dfas55s2z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1DD4-A3DF-415D-8886-5D348A77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2022-02-04T12:09:00Z</cp:lastPrinted>
  <dcterms:created xsi:type="dcterms:W3CDTF">2022-04-10T07:46:00Z</dcterms:created>
  <dcterms:modified xsi:type="dcterms:W3CDTF">2022-04-10T07:46:00Z</dcterms:modified>
</cp:coreProperties>
</file>