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4F" w:rsidRDefault="0065024F" w:rsidP="0065024F">
      <w:pPr>
        <w:jc w:val="center"/>
        <w:rPr>
          <w:b/>
          <w:i/>
          <w:sz w:val="36"/>
          <w:szCs w:val="36"/>
          <w:lang w:val="en-US"/>
        </w:rPr>
      </w:pPr>
      <w:r w:rsidRPr="00BA2B45">
        <w:rPr>
          <w:b/>
          <w:bCs/>
          <w:i/>
          <w:iCs/>
          <w:color w:val="9400D3"/>
          <w:sz w:val="36"/>
          <w:szCs w:val="36"/>
        </w:rPr>
        <w:t xml:space="preserve">Список литературы для внеклассного чтения в </w:t>
      </w:r>
      <w:r w:rsidRPr="0065024F">
        <w:rPr>
          <w:b/>
          <w:bCs/>
          <w:i/>
          <w:iCs/>
          <w:color w:val="9400D3"/>
          <w:sz w:val="36"/>
          <w:szCs w:val="36"/>
        </w:rPr>
        <w:t>9</w:t>
      </w:r>
      <w:r w:rsidRPr="00BA2B45">
        <w:rPr>
          <w:b/>
          <w:bCs/>
          <w:i/>
          <w:iCs/>
          <w:color w:val="9400D3"/>
          <w:sz w:val="36"/>
          <w:szCs w:val="36"/>
        </w:rPr>
        <w:t xml:space="preserve"> классе</w:t>
      </w:r>
      <w:proofErr w:type="gramStart"/>
      <w:r w:rsidRPr="00BA2B45">
        <w:rPr>
          <w:b/>
          <w:i/>
          <w:sz w:val="36"/>
          <w:szCs w:val="36"/>
        </w:rPr>
        <w:t xml:space="preserve"> .</w:t>
      </w:r>
      <w:proofErr w:type="gramEnd"/>
    </w:p>
    <w:p w:rsidR="0065024F" w:rsidRPr="0065024F" w:rsidRDefault="0065024F" w:rsidP="0065024F">
      <w:pPr>
        <w:jc w:val="center"/>
        <w:rPr>
          <w:b/>
          <w:i/>
          <w:sz w:val="36"/>
          <w:szCs w:val="36"/>
          <w:lang w:val="en-US"/>
        </w:rPr>
      </w:pP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b/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476250" y="981075"/>
            <wp:positionH relativeFrom="margin">
              <wp:align>left</wp:align>
            </wp:positionH>
            <wp:positionV relativeFrom="margin">
              <wp:align>top</wp:align>
            </wp:positionV>
            <wp:extent cx="2457450" cy="1638300"/>
            <wp:effectExtent l="19050" t="0" r="0" b="0"/>
            <wp:wrapSquare wrapText="bothSides"/>
            <wp:docPr id="1" name="Рисунок 1" descr="C:\Documents and Settings\Admin\Мои документы\оформ.13\картинкиии\- барышня читает, а мир красоч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ии\- барышня читает, а мир красоч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024F">
        <w:rPr>
          <w:sz w:val="28"/>
          <w:szCs w:val="28"/>
        </w:rPr>
        <w:t xml:space="preserve">Аксёнов В. П. « Московская сага»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Амаду Ж. « Генералы песчаных карьеров».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Астафьев В. П. « Царь-рыба».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Байрон </w:t>
      </w:r>
      <w:proofErr w:type="gramStart"/>
      <w:r w:rsidRPr="0065024F">
        <w:rPr>
          <w:sz w:val="28"/>
          <w:szCs w:val="28"/>
        </w:rPr>
        <w:t>Дж</w:t>
      </w:r>
      <w:proofErr w:type="gramEnd"/>
      <w:r w:rsidRPr="0065024F">
        <w:rPr>
          <w:sz w:val="28"/>
          <w:szCs w:val="28"/>
        </w:rPr>
        <w:t>. Г. Н. « Гяур», « Еврейские мелодии».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Бальзак О. де « Гобсек», « Евгения </w:t>
      </w:r>
      <w:proofErr w:type="gramStart"/>
      <w:r w:rsidRPr="0065024F">
        <w:rPr>
          <w:sz w:val="28"/>
          <w:szCs w:val="28"/>
        </w:rPr>
        <w:t>Гранде</w:t>
      </w:r>
      <w:proofErr w:type="gramEnd"/>
      <w:r w:rsidRPr="0065024F">
        <w:rPr>
          <w:sz w:val="28"/>
          <w:szCs w:val="28"/>
        </w:rPr>
        <w:t xml:space="preserve">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proofErr w:type="spellStart"/>
      <w:r w:rsidRPr="0065024F">
        <w:rPr>
          <w:sz w:val="28"/>
          <w:szCs w:val="28"/>
        </w:rPr>
        <w:t>Баруздин</w:t>
      </w:r>
      <w:proofErr w:type="spellEnd"/>
      <w:r w:rsidRPr="0065024F">
        <w:rPr>
          <w:sz w:val="28"/>
          <w:szCs w:val="28"/>
        </w:rPr>
        <w:t xml:space="preserve"> С. А. « </w:t>
      </w:r>
      <w:proofErr w:type="spellStart"/>
      <w:r w:rsidRPr="0065024F">
        <w:rPr>
          <w:sz w:val="28"/>
          <w:szCs w:val="28"/>
        </w:rPr>
        <w:t>Тася</w:t>
      </w:r>
      <w:proofErr w:type="spellEnd"/>
      <w:r w:rsidRPr="0065024F">
        <w:rPr>
          <w:sz w:val="28"/>
          <w:szCs w:val="28"/>
        </w:rPr>
        <w:t xml:space="preserve">», « Повторение </w:t>
      </w:r>
      <w:proofErr w:type="gramStart"/>
      <w:r w:rsidRPr="0065024F">
        <w:rPr>
          <w:sz w:val="28"/>
          <w:szCs w:val="28"/>
        </w:rPr>
        <w:t>пройденного</w:t>
      </w:r>
      <w:proofErr w:type="gramEnd"/>
      <w:r w:rsidRPr="0065024F">
        <w:rPr>
          <w:sz w:val="28"/>
          <w:szCs w:val="28"/>
        </w:rPr>
        <w:t>»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Бондарев Ю. В. « Горячий снег».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proofErr w:type="spellStart"/>
      <w:r w:rsidRPr="0065024F">
        <w:rPr>
          <w:sz w:val="28"/>
          <w:szCs w:val="28"/>
        </w:rPr>
        <w:t>Бронте</w:t>
      </w:r>
      <w:proofErr w:type="spellEnd"/>
      <w:r w:rsidRPr="0065024F">
        <w:rPr>
          <w:sz w:val="28"/>
          <w:szCs w:val="28"/>
        </w:rPr>
        <w:t xml:space="preserve"> Ш. « </w:t>
      </w:r>
      <w:proofErr w:type="spellStart"/>
      <w:r w:rsidRPr="0065024F">
        <w:rPr>
          <w:sz w:val="28"/>
          <w:szCs w:val="28"/>
        </w:rPr>
        <w:t>Джен</w:t>
      </w:r>
      <w:proofErr w:type="spellEnd"/>
      <w:r w:rsidRPr="0065024F">
        <w:rPr>
          <w:sz w:val="28"/>
          <w:szCs w:val="28"/>
        </w:rPr>
        <w:t xml:space="preserve"> Эйр».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proofErr w:type="spellStart"/>
      <w:r w:rsidRPr="0065024F">
        <w:rPr>
          <w:sz w:val="28"/>
          <w:szCs w:val="28"/>
        </w:rPr>
        <w:t>Бронте</w:t>
      </w:r>
      <w:proofErr w:type="spellEnd"/>
      <w:r w:rsidRPr="0065024F">
        <w:rPr>
          <w:sz w:val="28"/>
          <w:szCs w:val="28"/>
        </w:rPr>
        <w:t xml:space="preserve"> Э. « Грозовой перевал».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Булгаков М. А. « Собачье сердце»; рассказы и фельетоны.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Бунин И. А. Лирика; « Чистый понедельник» и другие рассказы по выбору учащихся. Цикл « Тёмные аллеи»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Быков В. В. « Дожить до рассвета», « Знак беды», « Пойти и не вернуться»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по выбору учителя и учащихся).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Васильев Б. П. « Завтра была война».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Волков О. В. « Век надежд и крушений»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Диккенс Ч. « Жизнь и приключения </w:t>
      </w:r>
      <w:proofErr w:type="spellStart"/>
      <w:r w:rsidRPr="0065024F">
        <w:rPr>
          <w:sz w:val="28"/>
          <w:szCs w:val="28"/>
        </w:rPr>
        <w:t>Николаса</w:t>
      </w:r>
      <w:proofErr w:type="spellEnd"/>
      <w:r w:rsidRPr="0065024F">
        <w:rPr>
          <w:sz w:val="28"/>
          <w:szCs w:val="28"/>
        </w:rPr>
        <w:t xml:space="preserve"> </w:t>
      </w:r>
      <w:proofErr w:type="spellStart"/>
      <w:r w:rsidRPr="0065024F">
        <w:rPr>
          <w:sz w:val="28"/>
          <w:szCs w:val="28"/>
        </w:rPr>
        <w:t>Никльби</w:t>
      </w:r>
      <w:proofErr w:type="spellEnd"/>
      <w:r w:rsidRPr="0065024F">
        <w:rPr>
          <w:sz w:val="28"/>
          <w:szCs w:val="28"/>
        </w:rPr>
        <w:t xml:space="preserve">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Замятин Е. И. Повести и рассказы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по выбору).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Ильф И., Петров Е. « Двенадцать стульев».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Каверин В. А. « Открытая книга»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Куприн А. И. « Гранатовый браслет», « Поединок»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proofErr w:type="spellStart"/>
      <w:r w:rsidRPr="0065024F">
        <w:rPr>
          <w:sz w:val="28"/>
          <w:szCs w:val="28"/>
        </w:rPr>
        <w:t>Кьюсак</w:t>
      </w:r>
      <w:proofErr w:type="spellEnd"/>
      <w:r w:rsidRPr="0065024F">
        <w:rPr>
          <w:sz w:val="28"/>
          <w:szCs w:val="28"/>
        </w:rPr>
        <w:t xml:space="preserve"> Д. « Солнце-это ещё не всё…».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Лондон Д. « Маленькая хозяйка большого дома», « Железная пята»; рассказы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по выбору).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proofErr w:type="spellStart"/>
      <w:r w:rsidRPr="0065024F">
        <w:rPr>
          <w:sz w:val="28"/>
          <w:szCs w:val="28"/>
        </w:rPr>
        <w:t>Маккалоу</w:t>
      </w:r>
      <w:proofErr w:type="spellEnd"/>
      <w:r w:rsidRPr="0065024F">
        <w:rPr>
          <w:sz w:val="28"/>
          <w:szCs w:val="28"/>
        </w:rPr>
        <w:t xml:space="preserve"> К. « </w:t>
      </w:r>
      <w:proofErr w:type="gramStart"/>
      <w:r w:rsidRPr="0065024F">
        <w:rPr>
          <w:sz w:val="28"/>
          <w:szCs w:val="28"/>
        </w:rPr>
        <w:t>Поющие</w:t>
      </w:r>
      <w:proofErr w:type="gramEnd"/>
      <w:r w:rsidRPr="0065024F">
        <w:rPr>
          <w:sz w:val="28"/>
          <w:szCs w:val="28"/>
        </w:rPr>
        <w:t xml:space="preserve"> в терновнике».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Мериме П. « </w:t>
      </w:r>
      <w:proofErr w:type="spellStart"/>
      <w:r w:rsidRPr="0065024F">
        <w:rPr>
          <w:sz w:val="28"/>
          <w:szCs w:val="28"/>
        </w:rPr>
        <w:t>Кармен</w:t>
      </w:r>
      <w:proofErr w:type="spellEnd"/>
      <w:r w:rsidRPr="0065024F">
        <w:rPr>
          <w:sz w:val="28"/>
          <w:szCs w:val="28"/>
        </w:rPr>
        <w:t xml:space="preserve">», « </w:t>
      </w:r>
      <w:proofErr w:type="spellStart"/>
      <w:r w:rsidRPr="0065024F">
        <w:rPr>
          <w:sz w:val="28"/>
          <w:szCs w:val="28"/>
        </w:rPr>
        <w:t>Таманго</w:t>
      </w:r>
      <w:proofErr w:type="spellEnd"/>
      <w:r w:rsidRPr="0065024F">
        <w:rPr>
          <w:sz w:val="28"/>
          <w:szCs w:val="28"/>
        </w:rPr>
        <w:t>», « Двойная ошибка».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Митчелл М. « </w:t>
      </w:r>
      <w:proofErr w:type="gramStart"/>
      <w:r w:rsidRPr="0065024F">
        <w:rPr>
          <w:sz w:val="28"/>
          <w:szCs w:val="28"/>
        </w:rPr>
        <w:t>Унесённые</w:t>
      </w:r>
      <w:proofErr w:type="gramEnd"/>
      <w:r w:rsidRPr="0065024F">
        <w:rPr>
          <w:sz w:val="28"/>
          <w:szCs w:val="28"/>
        </w:rPr>
        <w:t xml:space="preserve"> ветром».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О, Генри. Новеллы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по выбору).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Обручев В. А. « Земля Санникова», « Плутония».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Платонов А. П. « Сокровенный человек», « Песчаная учительница», « В прекрасном и яростном мире»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По Э. Новеллы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по выбору).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Полонский Г. И. « Доживём до понедельника».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lastRenderedPageBreak/>
        <w:t>Распутин В. Г. « Последний срок».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Ремарк Э. М. « Триумфальная арка», « Жизнь взаймы» 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Рыбаков А. Н. « Дети Арбата».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Симонова Л. « Круг».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Толстой Л. Н. « Люцерн», « </w:t>
      </w:r>
      <w:proofErr w:type="spellStart"/>
      <w:r w:rsidRPr="0065024F">
        <w:rPr>
          <w:sz w:val="28"/>
          <w:szCs w:val="28"/>
        </w:rPr>
        <w:t>Крейцерова</w:t>
      </w:r>
      <w:proofErr w:type="spellEnd"/>
      <w:r w:rsidRPr="0065024F">
        <w:rPr>
          <w:sz w:val="28"/>
          <w:szCs w:val="28"/>
        </w:rPr>
        <w:t xml:space="preserve"> соната»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Улицкая Л. Рассказы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по выбору)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Чехов А. П. Рассказы (по выбору).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proofErr w:type="spellStart"/>
      <w:r w:rsidRPr="0065024F">
        <w:rPr>
          <w:sz w:val="28"/>
          <w:szCs w:val="28"/>
        </w:rPr>
        <w:t>Чудинова</w:t>
      </w:r>
      <w:proofErr w:type="spellEnd"/>
      <w:r w:rsidRPr="0065024F">
        <w:rPr>
          <w:sz w:val="28"/>
          <w:szCs w:val="28"/>
        </w:rPr>
        <w:t xml:space="preserve"> Е. П. « Ларец», « Лилея».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>Шаламов В. Т. « Колымские рассказы».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  <w:r w:rsidRPr="0065024F">
        <w:rPr>
          <w:sz w:val="28"/>
          <w:szCs w:val="28"/>
        </w:rPr>
        <w:t xml:space="preserve">Щербакова Г. « Отчаянная осень», « Вам и не снилось..», « Дверь в чужую жизнь» </w:t>
      </w:r>
      <w:proofErr w:type="gramStart"/>
      <w:r w:rsidRPr="0065024F">
        <w:rPr>
          <w:sz w:val="28"/>
          <w:szCs w:val="28"/>
        </w:rPr>
        <w:t xml:space="preserve">( </w:t>
      </w:r>
      <w:proofErr w:type="gramEnd"/>
      <w:r w:rsidRPr="0065024F">
        <w:rPr>
          <w:sz w:val="28"/>
          <w:szCs w:val="28"/>
        </w:rPr>
        <w:t>и др. произведения по выбору).</w:t>
      </w:r>
    </w:p>
    <w:p w:rsidR="0065024F" w:rsidRPr="0065024F" w:rsidRDefault="0065024F" w:rsidP="0065024F">
      <w:pPr>
        <w:pStyle w:val="a5"/>
        <w:rPr>
          <w:sz w:val="28"/>
          <w:szCs w:val="28"/>
        </w:rPr>
      </w:pPr>
    </w:p>
    <w:p w:rsidR="0065024F" w:rsidRPr="0065024F" w:rsidRDefault="0065024F" w:rsidP="0065024F">
      <w:pPr>
        <w:pStyle w:val="a5"/>
        <w:rPr>
          <w:sz w:val="28"/>
          <w:szCs w:val="28"/>
        </w:rPr>
      </w:pPr>
    </w:p>
    <w:p w:rsidR="0065024F" w:rsidRPr="0065024F" w:rsidRDefault="0065024F" w:rsidP="0065024F">
      <w:pPr>
        <w:pStyle w:val="a5"/>
        <w:rPr>
          <w:b/>
          <w:i/>
          <w:sz w:val="28"/>
          <w:szCs w:val="28"/>
        </w:rPr>
      </w:pPr>
    </w:p>
    <w:p w:rsidR="00FF0615" w:rsidRDefault="00FF0615"/>
    <w:sectPr w:rsidR="00FF0615" w:rsidSect="0065024F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5024F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24F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7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2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2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5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280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2020-03-23T07:06:00Z</dcterms:created>
  <dcterms:modified xsi:type="dcterms:W3CDTF">2020-03-23T07:14:00Z</dcterms:modified>
</cp:coreProperties>
</file>